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E449E" w14:textId="77777777" w:rsidR="00520412" w:rsidRDefault="00880681">
      <w:pPr>
        <w:widowControl/>
        <w:spacing w:line="640" w:lineRule="exact"/>
        <w:jc w:val="center"/>
        <w:rPr>
          <w:rFonts w:ascii="方正小标宋简体" w:eastAsia="方正小标宋简体" w:hAnsi="方正小标宋简体" w:cs="方正小标宋简体"/>
          <w:spacing w:val="-20"/>
          <w:sz w:val="44"/>
          <w:szCs w:val="44"/>
        </w:rPr>
      </w:pPr>
      <w:r>
        <w:rPr>
          <w:rFonts w:ascii="方正小标宋简体" w:eastAsia="方正小标宋简体" w:hAnsi="方正小标宋简体" w:cs="方正小标宋简体" w:hint="eastAsia"/>
          <w:spacing w:val="-20"/>
          <w:sz w:val="44"/>
          <w:szCs w:val="44"/>
        </w:rPr>
        <w:t>XX</w:t>
      </w:r>
      <w:r>
        <w:rPr>
          <w:rFonts w:ascii="方正小标宋简体" w:eastAsia="方正小标宋简体" w:hAnsi="方正小标宋简体" w:cs="方正小标宋简体" w:hint="eastAsia"/>
          <w:spacing w:val="-20"/>
          <w:sz w:val="44"/>
          <w:szCs w:val="44"/>
        </w:rPr>
        <w:t>单位</w:t>
      </w:r>
    </w:p>
    <w:p w14:paraId="480B4D38" w14:textId="77777777" w:rsidR="00520412" w:rsidRDefault="00880681">
      <w:pPr>
        <w:widowControl/>
        <w:spacing w:line="640" w:lineRule="exact"/>
        <w:jc w:val="center"/>
        <w:rPr>
          <w:rFonts w:ascii="方正小标宋简体" w:eastAsia="方正小标宋简体" w:hAnsi="方正小标宋简体" w:cs="方正小标宋简体"/>
          <w:spacing w:val="-20"/>
          <w:sz w:val="44"/>
          <w:szCs w:val="44"/>
        </w:rPr>
      </w:pPr>
      <w:r>
        <w:rPr>
          <w:rFonts w:ascii="方正小标宋简体" w:eastAsia="方正小标宋简体" w:hAnsi="方正小标宋简体" w:cs="方正小标宋简体" w:hint="eastAsia"/>
          <w:spacing w:val="-20"/>
          <w:sz w:val="44"/>
          <w:szCs w:val="44"/>
        </w:rPr>
        <w:t>2021</w:t>
      </w:r>
      <w:r>
        <w:rPr>
          <w:rFonts w:ascii="方正小标宋简体" w:eastAsia="方正小标宋简体" w:hAnsi="方正小标宋简体" w:cs="方正小标宋简体" w:hint="eastAsia"/>
          <w:spacing w:val="-20"/>
          <w:sz w:val="44"/>
          <w:szCs w:val="44"/>
        </w:rPr>
        <w:t>年内控风险评估报告</w:t>
      </w:r>
    </w:p>
    <w:p w14:paraId="749E45CA" w14:textId="77777777" w:rsidR="00520412" w:rsidRDefault="00520412">
      <w:pPr>
        <w:spacing w:line="580" w:lineRule="exact"/>
        <w:ind w:left="284" w:firstLineChars="200" w:firstLine="640"/>
        <w:rPr>
          <w:rFonts w:ascii="Times New Roman" w:eastAsia="方正仿宋简体" w:hAnsi="Times New Roman"/>
          <w:sz w:val="32"/>
          <w:szCs w:val="22"/>
        </w:rPr>
      </w:pPr>
    </w:p>
    <w:p w14:paraId="76E85E86" w14:textId="758590A9" w:rsidR="00520412" w:rsidRPr="00880681" w:rsidRDefault="00880681" w:rsidP="00880681">
      <w:pPr>
        <w:pStyle w:val="a3"/>
        <w:widowControl/>
        <w:shd w:val="clear" w:color="auto" w:fill="FFFFFF"/>
        <w:spacing w:beforeAutospacing="0" w:afterAutospacing="0" w:line="640" w:lineRule="exact"/>
        <w:ind w:firstLineChars="200" w:firstLine="640"/>
        <w:rPr>
          <w:rFonts w:ascii="方正小标宋简体" w:eastAsia="方正小标宋简体" w:hAnsi="方正仿宋简体" w:cs="方正仿宋简体" w:hint="eastAsia"/>
          <w:kern w:val="2"/>
          <w:sz w:val="32"/>
        </w:rPr>
      </w:pPr>
      <w:r w:rsidRPr="00880681">
        <w:rPr>
          <w:rFonts w:ascii="方正小标宋简体" w:eastAsia="方正小标宋简体" w:hAnsi="方正仿宋简体" w:cs="方正仿宋简体" w:hint="eastAsia"/>
          <w:kern w:val="2"/>
          <w:sz w:val="32"/>
        </w:rPr>
        <w:t>根据财政部《行政事业单位内部控制规范</w:t>
      </w:r>
      <w:r w:rsidRPr="00880681">
        <w:rPr>
          <w:rFonts w:ascii="方正小标宋简体" w:eastAsia="方正小标宋简体" w:hAnsi="方正仿宋简体" w:cs="方正仿宋简体" w:hint="eastAsia"/>
          <w:kern w:val="2"/>
          <w:sz w:val="32"/>
        </w:rPr>
        <w:t>(</w:t>
      </w:r>
      <w:r w:rsidRPr="00880681">
        <w:rPr>
          <w:rFonts w:ascii="方正小标宋简体" w:eastAsia="方正小标宋简体" w:hAnsi="方正仿宋简体" w:cs="方正仿宋简体" w:hint="eastAsia"/>
          <w:kern w:val="2"/>
          <w:sz w:val="32"/>
        </w:rPr>
        <w:t>试行</w:t>
      </w:r>
      <w:r w:rsidRPr="00880681">
        <w:rPr>
          <w:rFonts w:ascii="方正小标宋简体" w:eastAsia="方正小标宋简体" w:hAnsi="方正仿宋简体" w:cs="方正仿宋简体" w:hint="eastAsia"/>
          <w:kern w:val="2"/>
          <w:sz w:val="32"/>
        </w:rPr>
        <w:t>)</w:t>
      </w:r>
      <w:r w:rsidRPr="00880681">
        <w:rPr>
          <w:rFonts w:ascii="方正小标宋简体" w:eastAsia="方正小标宋简体" w:hAnsi="方正仿宋简体" w:cs="方正仿宋简体" w:hint="eastAsia"/>
          <w:kern w:val="2"/>
          <w:sz w:val="32"/>
        </w:rPr>
        <w:t>》和单位《内部控制实施办法》有关规定，单位组织开展了</w:t>
      </w:r>
      <w:r w:rsidRPr="00880681">
        <w:rPr>
          <w:rFonts w:ascii="方正小标宋简体" w:eastAsia="方正小标宋简体" w:hAnsi="方正仿宋简体" w:cs="方正仿宋简体" w:hint="eastAsia"/>
          <w:kern w:val="2"/>
          <w:sz w:val="32"/>
        </w:rPr>
        <w:t>2021</w:t>
      </w:r>
      <w:r w:rsidRPr="00880681">
        <w:rPr>
          <w:rFonts w:ascii="方正小标宋简体" w:eastAsia="方正小标宋简体" w:hAnsi="方正仿宋简体" w:cs="方正仿宋简体" w:hint="eastAsia"/>
          <w:kern w:val="2"/>
          <w:sz w:val="32"/>
        </w:rPr>
        <w:t>年单位各部门的风险评估活动，现将结果报告如下： </w:t>
      </w:r>
    </w:p>
    <w:p w14:paraId="4B7F3C88" w14:textId="77777777" w:rsidR="00520412" w:rsidRDefault="00880681">
      <w:pPr>
        <w:pStyle w:val="a3"/>
        <w:widowControl/>
        <w:numPr>
          <w:ilvl w:val="0"/>
          <w:numId w:val="1"/>
        </w:numPr>
        <w:shd w:val="clear" w:color="auto" w:fill="FFFFFF"/>
        <w:spacing w:beforeAutospacing="0" w:afterAutospacing="0" w:line="640" w:lineRule="exact"/>
        <w:rPr>
          <w:rFonts w:ascii="方正黑体简体" w:eastAsia="方正黑体简体" w:hAnsi="方正黑体简体" w:cs="方正黑体简体"/>
          <w:sz w:val="32"/>
          <w:szCs w:val="32"/>
          <w:shd w:val="clear" w:color="auto" w:fill="FFFFFF"/>
          <w:lang w:bidi="ar"/>
        </w:rPr>
      </w:pPr>
      <w:r>
        <w:rPr>
          <w:rFonts w:ascii="方正黑体简体" w:eastAsia="方正黑体简体" w:hAnsi="方正黑体简体" w:cs="方正黑体简体" w:hint="eastAsia"/>
          <w:sz w:val="32"/>
          <w:szCs w:val="32"/>
          <w:shd w:val="clear" w:color="auto" w:fill="FFFFFF"/>
          <w:lang w:bidi="ar"/>
        </w:rPr>
        <w:t>风险评估活动组织情况 </w:t>
      </w:r>
    </w:p>
    <w:p w14:paraId="6B41FF00" w14:textId="77777777" w:rsidR="00520412" w:rsidRDefault="00880681">
      <w:pPr>
        <w:pStyle w:val="a3"/>
        <w:widowControl/>
        <w:shd w:val="clear" w:color="auto" w:fill="FFFFFF"/>
        <w:spacing w:beforeAutospacing="0" w:afterAutospacing="0" w:line="640" w:lineRule="exact"/>
        <w:ind w:left="640"/>
        <w:rPr>
          <w:rFonts w:ascii="方正楷体简体" w:eastAsia="方正楷体简体" w:hAnsi="方正楷体简体" w:cs="方正楷体简体"/>
          <w:sz w:val="32"/>
          <w:szCs w:val="32"/>
          <w:shd w:val="clear" w:color="auto" w:fill="FFFFFF"/>
          <w:lang w:bidi="ar"/>
        </w:rPr>
      </w:pPr>
      <w:r>
        <w:rPr>
          <w:rFonts w:ascii="方正楷体简体" w:eastAsia="方正楷体简体" w:hAnsi="方正楷体简体" w:cs="方正楷体简体" w:hint="eastAsia"/>
          <w:sz w:val="32"/>
          <w:szCs w:val="32"/>
          <w:shd w:val="clear" w:color="auto" w:fill="FFFFFF"/>
          <w:lang w:bidi="ar"/>
        </w:rPr>
        <w:t>(</w:t>
      </w:r>
      <w:proofErr w:type="gramStart"/>
      <w:r>
        <w:rPr>
          <w:rFonts w:ascii="方正楷体简体" w:eastAsia="方正楷体简体" w:hAnsi="方正楷体简体" w:cs="方正楷体简体" w:hint="eastAsia"/>
          <w:sz w:val="32"/>
          <w:szCs w:val="32"/>
          <w:shd w:val="clear" w:color="auto" w:fill="FFFFFF"/>
          <w:lang w:bidi="ar"/>
        </w:rPr>
        <w:t>一</w:t>
      </w:r>
      <w:proofErr w:type="gramEnd"/>
      <w:r>
        <w:rPr>
          <w:rFonts w:ascii="方正楷体简体" w:eastAsia="方正楷体简体" w:hAnsi="方正楷体简体" w:cs="方正楷体简体" w:hint="eastAsia"/>
          <w:sz w:val="32"/>
          <w:szCs w:val="32"/>
          <w:shd w:val="clear" w:color="auto" w:fill="FFFFFF"/>
          <w:lang w:bidi="ar"/>
        </w:rPr>
        <w:t>)</w:t>
      </w:r>
      <w:r>
        <w:rPr>
          <w:rFonts w:ascii="方正楷体简体" w:eastAsia="方正楷体简体" w:hAnsi="方正楷体简体" w:cs="方正楷体简体" w:hint="eastAsia"/>
          <w:sz w:val="32"/>
          <w:szCs w:val="32"/>
          <w:shd w:val="clear" w:color="auto" w:fill="FFFFFF"/>
          <w:lang w:bidi="ar"/>
        </w:rPr>
        <w:t>工作机制 </w:t>
      </w:r>
    </w:p>
    <w:p w14:paraId="5DE09BC8" w14:textId="77777777" w:rsidR="00520412" w:rsidRPr="00880681" w:rsidRDefault="00880681" w:rsidP="00880681">
      <w:pPr>
        <w:pStyle w:val="a3"/>
        <w:widowControl/>
        <w:shd w:val="clear" w:color="auto" w:fill="FFFFFF"/>
        <w:spacing w:beforeAutospacing="0" w:afterAutospacing="0" w:line="640" w:lineRule="exact"/>
        <w:ind w:left="640"/>
        <w:rPr>
          <w:rFonts w:ascii="仿宋" w:eastAsia="仿宋" w:hAnsi="仿宋" w:cs="方正仿宋简体"/>
          <w:kern w:val="2"/>
          <w:sz w:val="32"/>
        </w:rPr>
      </w:pPr>
      <w:r w:rsidRPr="00880681">
        <w:rPr>
          <w:rFonts w:ascii="仿宋" w:eastAsia="仿宋" w:hAnsi="仿宋" w:cs="方正楷体简体" w:hint="eastAsia"/>
          <w:sz w:val="32"/>
          <w:szCs w:val="32"/>
          <w:shd w:val="clear" w:color="auto" w:fill="FFFFFF"/>
          <w:lang w:bidi="ar"/>
        </w:rPr>
        <w:t>本次风险评估活动，是在单位内部控制工作领导小组的领导下，由牵头部门具体组织实施的。为完成工作，经单位领导同意，从各职能部门抽调相关工作</w:t>
      </w:r>
      <w:r w:rsidRPr="00880681">
        <w:rPr>
          <w:rFonts w:ascii="仿宋" w:eastAsia="仿宋" w:hAnsi="仿宋" w:cs="方正仿宋简体" w:hint="eastAsia"/>
          <w:kern w:val="2"/>
          <w:sz w:val="32"/>
        </w:rPr>
        <w:t>人员组成内部控制风险评估小组，专门从事此次风险评估活动。 </w:t>
      </w:r>
    </w:p>
    <w:p w14:paraId="0CC5405F" w14:textId="77777777" w:rsidR="00520412" w:rsidRPr="00880681" w:rsidRDefault="00880681">
      <w:pPr>
        <w:pStyle w:val="a3"/>
        <w:widowControl/>
        <w:shd w:val="clear" w:color="auto" w:fill="FFFFFF"/>
        <w:spacing w:beforeAutospacing="0" w:afterAutospacing="0" w:line="640" w:lineRule="exact"/>
        <w:ind w:left="640"/>
        <w:rPr>
          <w:rFonts w:ascii="仿宋" w:eastAsia="仿宋" w:hAnsi="仿宋" w:cs="方正楷体简体"/>
          <w:sz w:val="32"/>
          <w:szCs w:val="32"/>
          <w:shd w:val="clear" w:color="auto" w:fill="FFFFFF"/>
          <w:lang w:bidi="ar"/>
        </w:rPr>
      </w:pPr>
      <w:r w:rsidRPr="00880681">
        <w:rPr>
          <w:rFonts w:ascii="仿宋" w:eastAsia="仿宋" w:hAnsi="仿宋" w:cs="方正楷体简体" w:hint="eastAsia"/>
          <w:sz w:val="32"/>
          <w:szCs w:val="32"/>
          <w:shd w:val="clear" w:color="auto" w:fill="FFFFFF"/>
          <w:lang w:bidi="ar"/>
        </w:rPr>
        <w:t>(</w:t>
      </w:r>
      <w:r w:rsidRPr="00880681">
        <w:rPr>
          <w:rFonts w:ascii="仿宋" w:eastAsia="仿宋" w:hAnsi="仿宋" w:cs="方正楷体简体" w:hint="eastAsia"/>
          <w:sz w:val="32"/>
          <w:szCs w:val="32"/>
          <w:shd w:val="clear" w:color="auto" w:fill="FFFFFF"/>
          <w:lang w:bidi="ar"/>
        </w:rPr>
        <w:t>二</w:t>
      </w:r>
      <w:r w:rsidRPr="00880681">
        <w:rPr>
          <w:rFonts w:ascii="仿宋" w:eastAsia="仿宋" w:hAnsi="仿宋" w:cs="方正楷体简体" w:hint="eastAsia"/>
          <w:sz w:val="32"/>
          <w:szCs w:val="32"/>
          <w:shd w:val="clear" w:color="auto" w:fill="FFFFFF"/>
          <w:lang w:bidi="ar"/>
        </w:rPr>
        <w:t>)</w:t>
      </w:r>
      <w:r w:rsidRPr="00880681">
        <w:rPr>
          <w:rFonts w:ascii="仿宋" w:eastAsia="仿宋" w:hAnsi="仿宋" w:cs="方正楷体简体" w:hint="eastAsia"/>
          <w:sz w:val="32"/>
          <w:szCs w:val="32"/>
          <w:shd w:val="clear" w:color="auto" w:fill="FFFFFF"/>
          <w:lang w:bidi="ar"/>
        </w:rPr>
        <w:t>风险评估范围 </w:t>
      </w:r>
    </w:p>
    <w:p w14:paraId="06432188"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w:t>
      </w:r>
      <w:r w:rsidRPr="00880681">
        <w:rPr>
          <w:rFonts w:ascii="仿宋" w:eastAsia="仿宋" w:hAnsi="仿宋" w:cs="方正仿宋简体" w:hint="eastAsia"/>
          <w:kern w:val="2"/>
          <w:sz w:val="32"/>
        </w:rPr>
        <w:t>1</w:t>
      </w:r>
      <w:r w:rsidRPr="00880681">
        <w:rPr>
          <w:rFonts w:ascii="仿宋" w:eastAsia="仿宋" w:hAnsi="仿宋" w:cs="方正仿宋简体" w:hint="eastAsia"/>
          <w:kern w:val="2"/>
          <w:sz w:val="32"/>
        </w:rPr>
        <w:t>、本次风险评估所涉及的业务范围分为：单位层面风险和业务活动层面风险。 </w:t>
      </w:r>
    </w:p>
    <w:p w14:paraId="586A078A"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①单位层面风险主要包括以下三个方面： </w:t>
      </w:r>
    </w:p>
    <w:p w14:paraId="76B02E9E"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组织架构风险：单位内部机构设置不合理、部门职责不清晰、内部控制管理机制不健全等情况导致的风险</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 </w:t>
      </w:r>
    </w:p>
    <w:p w14:paraId="5FF95C68"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经济决策风险：单位经济活动决策机制不科学，决策程序不合理或未执行导致的风险</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 </w:t>
      </w:r>
    </w:p>
    <w:p w14:paraId="7C5AE91B"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lastRenderedPageBreak/>
        <w:t xml:space="preserve">　　人力资源风险：单位岗位职责不明确、关键岗位胜任能力不足等导致的风险。 </w:t>
      </w:r>
    </w:p>
    <w:p w14:paraId="46AD9D28" w14:textId="77777777" w:rsidR="00520412" w:rsidRPr="00880681" w:rsidRDefault="00880681">
      <w:pPr>
        <w:pStyle w:val="a3"/>
        <w:widowControl/>
        <w:shd w:val="clear" w:color="auto" w:fill="FFFFFF"/>
        <w:spacing w:beforeAutospacing="0" w:afterAutospacing="0" w:line="640" w:lineRule="exact"/>
        <w:ind w:firstLine="640"/>
        <w:rPr>
          <w:rFonts w:ascii="仿宋" w:eastAsia="仿宋" w:hAnsi="仿宋" w:cs="方正仿宋简体"/>
          <w:kern w:val="2"/>
          <w:sz w:val="32"/>
        </w:rPr>
      </w:pPr>
      <w:r w:rsidRPr="00880681">
        <w:rPr>
          <w:rFonts w:ascii="仿宋" w:eastAsia="仿宋" w:hAnsi="仿宋" w:cs="方正仿宋简体" w:hint="eastAsia"/>
          <w:kern w:val="2"/>
          <w:sz w:val="32"/>
        </w:rPr>
        <w:t>②业务活动层面风险。本单位经济活动业务层面的风险主要包括预算管理风险、收支管理风险、政府采购管理风险、资产管理风险、建设项目管理风险、合同管理风险以及其他风险。 </w:t>
      </w:r>
    </w:p>
    <w:p w14:paraId="0D72D430" w14:textId="77777777" w:rsidR="00520412" w:rsidRPr="00880681" w:rsidRDefault="00880681">
      <w:pPr>
        <w:pStyle w:val="a3"/>
        <w:widowControl/>
        <w:numPr>
          <w:ilvl w:val="0"/>
          <w:numId w:val="2"/>
        </w:numPr>
        <w:shd w:val="clear" w:color="auto" w:fill="FFFFFF"/>
        <w:spacing w:beforeAutospacing="0" w:afterAutospacing="0" w:line="640" w:lineRule="exact"/>
        <w:ind w:firstLine="640"/>
        <w:rPr>
          <w:rFonts w:ascii="仿宋" w:eastAsia="仿宋" w:hAnsi="仿宋" w:cs="方正仿宋简体"/>
          <w:kern w:val="2"/>
          <w:sz w:val="32"/>
        </w:rPr>
      </w:pPr>
      <w:r w:rsidRPr="00880681">
        <w:rPr>
          <w:rFonts w:ascii="仿宋" w:eastAsia="仿宋" w:hAnsi="仿宋" w:cs="方正仿宋简体" w:hint="eastAsia"/>
          <w:kern w:val="2"/>
          <w:sz w:val="32"/>
        </w:rPr>
        <w:t>本次风险评估所涉及的部门范围 </w:t>
      </w:r>
    </w:p>
    <w:p w14:paraId="0942E1F3" w14:textId="77777777" w:rsidR="00520412" w:rsidRPr="00880681" w:rsidRDefault="00880681">
      <w:pPr>
        <w:pStyle w:val="a3"/>
        <w:widowControl/>
        <w:shd w:val="clear" w:color="auto" w:fill="FFFFFF"/>
        <w:spacing w:beforeAutospacing="0" w:afterAutospacing="0" w:line="640" w:lineRule="exact"/>
        <w:ind w:left="640"/>
        <w:rPr>
          <w:rFonts w:ascii="仿宋" w:eastAsia="仿宋" w:hAnsi="仿宋" w:cs="方正仿宋简体"/>
          <w:kern w:val="2"/>
          <w:sz w:val="32"/>
        </w:rPr>
      </w:pPr>
      <w:r w:rsidRPr="00880681">
        <w:rPr>
          <w:rFonts w:ascii="仿宋" w:eastAsia="仿宋" w:hAnsi="仿宋" w:cs="方正仿宋简体" w:hint="eastAsia"/>
          <w:kern w:val="2"/>
          <w:sz w:val="32"/>
        </w:rPr>
        <w:t>主责部门：内部控制工作领导小组。 </w:t>
      </w:r>
    </w:p>
    <w:p w14:paraId="65E2D6B4" w14:textId="77777777" w:rsidR="00520412" w:rsidRPr="00880681" w:rsidRDefault="00880681">
      <w:pPr>
        <w:pStyle w:val="a3"/>
        <w:widowControl/>
        <w:shd w:val="clear" w:color="auto" w:fill="FFFFFF"/>
        <w:spacing w:beforeAutospacing="0" w:afterAutospacing="0" w:line="640" w:lineRule="exact"/>
        <w:ind w:firstLine="640"/>
        <w:rPr>
          <w:rFonts w:ascii="仿宋" w:eastAsia="仿宋" w:hAnsi="仿宋" w:cs="方正仿宋简体"/>
          <w:kern w:val="2"/>
          <w:sz w:val="32"/>
        </w:rPr>
      </w:pPr>
      <w:r w:rsidRPr="00880681">
        <w:rPr>
          <w:rFonts w:ascii="仿宋" w:eastAsia="仿宋" w:hAnsi="仿宋" w:cs="方正仿宋简体" w:hint="eastAsia"/>
          <w:kern w:val="2"/>
          <w:sz w:val="32"/>
        </w:rPr>
        <w:t>配合部门：各职能部门。 </w:t>
      </w:r>
    </w:p>
    <w:p w14:paraId="4A53B6C5" w14:textId="77777777" w:rsidR="00520412" w:rsidRPr="00880681" w:rsidRDefault="00880681">
      <w:pPr>
        <w:pStyle w:val="a3"/>
        <w:widowControl/>
        <w:shd w:val="clear" w:color="auto" w:fill="FFFFFF"/>
        <w:spacing w:beforeAutospacing="0" w:afterAutospacing="0" w:line="640" w:lineRule="exact"/>
        <w:ind w:left="640"/>
        <w:rPr>
          <w:rFonts w:ascii="仿宋" w:eastAsia="仿宋" w:hAnsi="仿宋" w:cs="方正楷体简体"/>
          <w:sz w:val="32"/>
          <w:szCs w:val="32"/>
          <w:shd w:val="clear" w:color="auto" w:fill="FFFFFF"/>
          <w:lang w:bidi="ar"/>
        </w:rPr>
      </w:pPr>
      <w:r w:rsidRPr="00880681">
        <w:rPr>
          <w:rFonts w:ascii="仿宋" w:eastAsia="仿宋" w:hAnsi="仿宋" w:cs="方正楷体简体" w:hint="eastAsia"/>
          <w:sz w:val="32"/>
          <w:szCs w:val="32"/>
          <w:shd w:val="clear" w:color="auto" w:fill="FFFFFF"/>
          <w:lang w:bidi="ar"/>
        </w:rPr>
        <w:t>（三）风险评估的程序和方法  </w:t>
      </w:r>
    </w:p>
    <w:p w14:paraId="08977551" w14:textId="77777777" w:rsidR="00520412" w:rsidRPr="00880681" w:rsidRDefault="00880681">
      <w:pPr>
        <w:pStyle w:val="a3"/>
        <w:widowControl/>
        <w:shd w:val="clear" w:color="auto" w:fill="FFFFFF"/>
        <w:spacing w:beforeAutospacing="0" w:afterAutospacing="0" w:line="640" w:lineRule="exact"/>
        <w:ind w:left="640"/>
        <w:rPr>
          <w:rFonts w:ascii="仿宋" w:eastAsia="仿宋" w:hAnsi="仿宋" w:cs="方正仿宋简体"/>
          <w:kern w:val="2"/>
          <w:sz w:val="32"/>
        </w:rPr>
      </w:pPr>
      <w:r w:rsidRPr="00880681">
        <w:rPr>
          <w:rFonts w:ascii="仿宋" w:eastAsia="仿宋" w:hAnsi="仿宋" w:cs="方正仿宋简体" w:hint="eastAsia"/>
          <w:kern w:val="2"/>
          <w:sz w:val="32"/>
        </w:rPr>
        <w:t> </w:t>
      </w:r>
      <w:r w:rsidRPr="00880681">
        <w:rPr>
          <w:rFonts w:ascii="仿宋" w:eastAsia="仿宋" w:hAnsi="仿宋" w:cs="方正仿宋简体" w:hint="eastAsia"/>
          <w:kern w:val="2"/>
          <w:sz w:val="32"/>
        </w:rPr>
        <w:t>1</w:t>
      </w:r>
      <w:r w:rsidRPr="00880681">
        <w:rPr>
          <w:rFonts w:ascii="仿宋" w:eastAsia="仿宋" w:hAnsi="仿宋" w:cs="方正仿宋简体" w:hint="eastAsia"/>
          <w:kern w:val="2"/>
          <w:sz w:val="32"/>
        </w:rPr>
        <w:t>、风险评估程序 </w:t>
      </w:r>
    </w:p>
    <w:p w14:paraId="357C5E6C" w14:textId="77777777" w:rsidR="00520412" w:rsidRPr="00880681" w:rsidRDefault="00880681">
      <w:pPr>
        <w:pStyle w:val="a3"/>
        <w:widowControl/>
        <w:shd w:val="clear" w:color="auto" w:fill="FFFFFF"/>
        <w:spacing w:beforeAutospacing="0" w:afterAutospacing="0" w:line="640" w:lineRule="exact"/>
        <w:ind w:firstLine="640"/>
        <w:rPr>
          <w:rFonts w:ascii="仿宋" w:eastAsia="仿宋" w:hAnsi="仿宋" w:cs="方正仿宋简体"/>
          <w:kern w:val="2"/>
          <w:sz w:val="32"/>
        </w:rPr>
      </w:pPr>
      <w:r w:rsidRPr="00880681">
        <w:rPr>
          <w:rFonts w:ascii="仿宋" w:eastAsia="仿宋" w:hAnsi="仿宋" w:cs="方正仿宋简体" w:hint="eastAsia"/>
          <w:kern w:val="2"/>
          <w:sz w:val="32"/>
        </w:rPr>
        <w:t> 本次风险评估活动，风险评估小组先研究制定了风险评估工作计划，明确风险评估的目标和任务</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其次组织召开了由各部门负责人参加的动员会，对风险评估活动做出了动员和安排，要求各部门先进行自查，查找风险点，研究整改措施，向风险评估小组汇报自查情况</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再次，风险评估领导小组根据各部门的自查情况，选择关键部门和自查风险点少的部门进行重点检查，对其他部门也进行了快速检查</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最后，根据各部门自查情况和现场检查的工作底稿和收集到的资料，进行风险分析，组织编写风险评估报告。   </w:t>
      </w:r>
    </w:p>
    <w:p w14:paraId="7F3F1F56" w14:textId="77777777" w:rsidR="00520412" w:rsidRPr="00880681" w:rsidRDefault="00880681">
      <w:pPr>
        <w:pStyle w:val="a3"/>
        <w:widowControl/>
        <w:shd w:val="clear" w:color="auto" w:fill="FFFFFF"/>
        <w:spacing w:beforeAutospacing="0" w:afterAutospacing="0" w:line="640" w:lineRule="exact"/>
        <w:ind w:firstLine="640"/>
        <w:rPr>
          <w:rFonts w:ascii="仿宋" w:eastAsia="仿宋" w:hAnsi="仿宋" w:cs="方正仿宋简体"/>
          <w:kern w:val="2"/>
          <w:sz w:val="32"/>
        </w:rPr>
      </w:pPr>
      <w:r w:rsidRPr="00880681">
        <w:rPr>
          <w:rFonts w:ascii="仿宋" w:eastAsia="仿宋" w:hAnsi="仿宋" w:cs="方正仿宋简体" w:hint="eastAsia"/>
          <w:kern w:val="2"/>
          <w:sz w:val="32"/>
        </w:rPr>
        <w:t>2</w:t>
      </w:r>
      <w:r w:rsidRPr="00880681">
        <w:rPr>
          <w:rFonts w:ascii="仿宋" w:eastAsia="仿宋" w:hAnsi="仿宋" w:cs="方正仿宋简体" w:hint="eastAsia"/>
          <w:kern w:val="2"/>
          <w:sz w:val="32"/>
        </w:rPr>
        <w:t>、风险评估方法 </w:t>
      </w:r>
    </w:p>
    <w:p w14:paraId="33A218BC"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lastRenderedPageBreak/>
        <w:t xml:space="preserve">　　本次风险评估活动，采用了风险</w:t>
      </w:r>
      <w:r w:rsidRPr="00880681">
        <w:rPr>
          <w:rFonts w:ascii="仿宋" w:eastAsia="仿宋" w:hAnsi="仿宋" w:cs="方正仿宋简体" w:hint="eastAsia"/>
          <w:kern w:val="2"/>
          <w:sz w:val="32"/>
        </w:rPr>
        <w:t>清单法、文件审查、实地检查法、流程图法、财务报表分析法以及小组讨论和访谈等方法以识别风险</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采用了概率分析法、情景分析法以分析风险。</w:t>
      </w:r>
    </w:p>
    <w:p w14:paraId="6C9BACC0"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w:t>
      </w:r>
      <w:r w:rsidRPr="00880681">
        <w:rPr>
          <w:rFonts w:ascii="仿宋" w:eastAsia="仿宋" w:hAnsi="仿宋" w:cs="方正楷体简体" w:hint="eastAsia"/>
          <w:sz w:val="32"/>
          <w:szCs w:val="32"/>
          <w:shd w:val="clear" w:color="auto" w:fill="FFFFFF"/>
          <w:lang w:bidi="ar"/>
        </w:rPr>
        <w:t>(</w:t>
      </w:r>
      <w:r w:rsidRPr="00880681">
        <w:rPr>
          <w:rFonts w:ascii="仿宋" w:eastAsia="仿宋" w:hAnsi="仿宋" w:cs="方正楷体简体" w:hint="eastAsia"/>
          <w:sz w:val="32"/>
          <w:szCs w:val="32"/>
          <w:shd w:val="clear" w:color="auto" w:fill="FFFFFF"/>
          <w:lang w:bidi="ar"/>
        </w:rPr>
        <w:t>四</w:t>
      </w:r>
      <w:r w:rsidRPr="00880681">
        <w:rPr>
          <w:rFonts w:ascii="仿宋" w:eastAsia="仿宋" w:hAnsi="仿宋" w:cs="方正楷体简体" w:hint="eastAsia"/>
          <w:sz w:val="32"/>
          <w:szCs w:val="32"/>
          <w:shd w:val="clear" w:color="auto" w:fill="FFFFFF"/>
          <w:lang w:bidi="ar"/>
        </w:rPr>
        <w:t>)</w:t>
      </w:r>
      <w:r w:rsidRPr="00880681">
        <w:rPr>
          <w:rFonts w:ascii="仿宋" w:eastAsia="仿宋" w:hAnsi="仿宋" w:cs="方正楷体简体" w:hint="eastAsia"/>
          <w:sz w:val="32"/>
          <w:szCs w:val="32"/>
          <w:shd w:val="clear" w:color="auto" w:fill="FFFFFF"/>
          <w:lang w:bidi="ar"/>
        </w:rPr>
        <w:t>收集的资料和证据等情况 </w:t>
      </w:r>
    </w:p>
    <w:p w14:paraId="2B3F3464" w14:textId="77777777" w:rsidR="00520412" w:rsidRPr="00880681" w:rsidRDefault="00880681">
      <w:pPr>
        <w:pStyle w:val="a3"/>
        <w:widowControl/>
        <w:shd w:val="clear" w:color="auto" w:fill="FFFFFF"/>
        <w:spacing w:beforeAutospacing="0" w:afterAutospacing="0" w:line="640" w:lineRule="exact"/>
        <w:ind w:firstLine="640"/>
        <w:rPr>
          <w:rFonts w:ascii="仿宋" w:eastAsia="仿宋" w:hAnsi="仿宋" w:cs="方正仿宋简体"/>
          <w:kern w:val="2"/>
          <w:sz w:val="32"/>
        </w:rPr>
      </w:pPr>
      <w:r w:rsidRPr="00880681">
        <w:rPr>
          <w:rFonts w:ascii="仿宋" w:eastAsia="仿宋" w:hAnsi="仿宋" w:cs="方正仿宋简体" w:hint="eastAsia"/>
          <w:kern w:val="2"/>
          <w:sz w:val="32"/>
        </w:rPr>
        <w:t>支持</w:t>
      </w:r>
      <w:proofErr w:type="gramStart"/>
      <w:r w:rsidRPr="00880681">
        <w:rPr>
          <w:rFonts w:ascii="仿宋" w:eastAsia="仿宋" w:hAnsi="仿宋" w:cs="方正仿宋简体" w:hint="eastAsia"/>
          <w:kern w:val="2"/>
          <w:sz w:val="32"/>
        </w:rPr>
        <w:t>本风险</w:t>
      </w:r>
      <w:proofErr w:type="gramEnd"/>
      <w:r w:rsidRPr="00880681">
        <w:rPr>
          <w:rFonts w:ascii="仿宋" w:eastAsia="仿宋" w:hAnsi="仿宋" w:cs="方正仿宋简体" w:hint="eastAsia"/>
          <w:kern w:val="2"/>
          <w:sz w:val="32"/>
        </w:rPr>
        <w:t>评估报告的主要有相关文件、会计凭证、账本复印件，以及各部门的自查情况等。  </w:t>
      </w:r>
    </w:p>
    <w:p w14:paraId="32C9B6DF" w14:textId="77777777" w:rsidR="00520412" w:rsidRPr="00880681" w:rsidRDefault="00880681">
      <w:pPr>
        <w:pStyle w:val="a3"/>
        <w:widowControl/>
        <w:shd w:val="clear" w:color="auto" w:fill="FFFFFF"/>
        <w:spacing w:beforeAutospacing="0" w:afterAutospacing="0" w:line="640" w:lineRule="exact"/>
        <w:ind w:firstLineChars="100" w:firstLine="320"/>
        <w:rPr>
          <w:rFonts w:ascii="仿宋" w:eastAsia="仿宋" w:hAnsi="仿宋" w:cs="方正仿宋简体"/>
          <w:kern w:val="2"/>
          <w:sz w:val="32"/>
        </w:rPr>
      </w:pPr>
      <w:r w:rsidRPr="00880681">
        <w:rPr>
          <w:rFonts w:ascii="仿宋" w:eastAsia="仿宋" w:hAnsi="仿宋" w:cs="方正仿宋简体" w:hint="eastAsia"/>
          <w:kern w:val="2"/>
          <w:sz w:val="32"/>
        </w:rPr>
        <w:t> </w:t>
      </w:r>
      <w:r w:rsidRPr="00880681">
        <w:rPr>
          <w:rFonts w:ascii="仿宋" w:eastAsia="仿宋" w:hAnsi="仿宋" w:cs="方正仿宋简体" w:hint="eastAsia"/>
          <w:kern w:val="2"/>
          <w:sz w:val="32"/>
        </w:rPr>
        <w:t xml:space="preserve"> </w:t>
      </w:r>
      <w:r w:rsidRPr="00880681">
        <w:rPr>
          <w:rFonts w:ascii="仿宋" w:eastAsia="仿宋" w:hAnsi="仿宋" w:cs="方正黑体简体" w:hint="eastAsia"/>
          <w:sz w:val="32"/>
          <w:szCs w:val="32"/>
          <w:shd w:val="clear" w:color="auto" w:fill="FFFFFF"/>
          <w:lang w:bidi="ar"/>
        </w:rPr>
        <w:t>二、风险评估活动发现的风险因素  </w:t>
      </w:r>
    </w:p>
    <w:p w14:paraId="7F795AFB" w14:textId="77777777" w:rsidR="00520412" w:rsidRPr="00880681" w:rsidRDefault="00880681">
      <w:pPr>
        <w:pStyle w:val="a3"/>
        <w:widowControl/>
        <w:shd w:val="clear" w:color="auto" w:fill="FFFFFF"/>
        <w:spacing w:beforeAutospacing="0" w:afterAutospacing="0" w:line="640" w:lineRule="exact"/>
        <w:ind w:firstLineChars="200" w:firstLine="640"/>
        <w:rPr>
          <w:rFonts w:ascii="仿宋" w:eastAsia="仿宋" w:hAnsi="仿宋" w:cs="方正楷体简体"/>
          <w:sz w:val="32"/>
          <w:szCs w:val="32"/>
          <w:shd w:val="clear" w:color="auto" w:fill="FFFFFF"/>
          <w:lang w:bidi="ar"/>
        </w:rPr>
      </w:pPr>
      <w:r w:rsidRPr="00880681">
        <w:rPr>
          <w:rFonts w:ascii="仿宋" w:eastAsia="仿宋" w:hAnsi="仿宋" w:cs="方正楷体简体" w:hint="eastAsia"/>
          <w:sz w:val="32"/>
          <w:szCs w:val="32"/>
          <w:shd w:val="clear" w:color="auto" w:fill="FFFFFF"/>
          <w:lang w:bidi="ar"/>
        </w:rPr>
        <w:t>(</w:t>
      </w:r>
      <w:proofErr w:type="gramStart"/>
      <w:r w:rsidRPr="00880681">
        <w:rPr>
          <w:rFonts w:ascii="仿宋" w:eastAsia="仿宋" w:hAnsi="仿宋" w:cs="方正楷体简体" w:hint="eastAsia"/>
          <w:sz w:val="32"/>
          <w:szCs w:val="32"/>
          <w:shd w:val="clear" w:color="auto" w:fill="FFFFFF"/>
          <w:lang w:bidi="ar"/>
        </w:rPr>
        <w:t>一</w:t>
      </w:r>
      <w:proofErr w:type="gramEnd"/>
      <w:r w:rsidRPr="00880681">
        <w:rPr>
          <w:rFonts w:ascii="仿宋" w:eastAsia="仿宋" w:hAnsi="仿宋" w:cs="方正楷体简体" w:hint="eastAsia"/>
          <w:sz w:val="32"/>
          <w:szCs w:val="32"/>
          <w:shd w:val="clear" w:color="auto" w:fill="FFFFFF"/>
          <w:lang w:bidi="ar"/>
        </w:rPr>
        <w:t>)</w:t>
      </w:r>
      <w:r w:rsidRPr="00880681">
        <w:rPr>
          <w:rFonts w:ascii="仿宋" w:eastAsia="仿宋" w:hAnsi="仿宋" w:cs="方正楷体简体" w:hint="eastAsia"/>
          <w:sz w:val="32"/>
          <w:szCs w:val="32"/>
          <w:shd w:val="clear" w:color="auto" w:fill="FFFFFF"/>
          <w:lang w:bidi="ar"/>
        </w:rPr>
        <w:t>单位层面风险因素 </w:t>
      </w:r>
    </w:p>
    <w:p w14:paraId="6DA44472" w14:textId="77777777" w:rsidR="00520412" w:rsidRPr="00880681" w:rsidRDefault="00880681">
      <w:pPr>
        <w:pStyle w:val="a3"/>
        <w:widowControl/>
        <w:shd w:val="clear" w:color="auto" w:fill="FFFFFF"/>
        <w:spacing w:beforeAutospacing="0" w:afterAutospacing="0" w:line="640" w:lineRule="exact"/>
        <w:ind w:firstLine="640"/>
        <w:rPr>
          <w:rFonts w:ascii="仿宋" w:eastAsia="仿宋" w:hAnsi="仿宋" w:cs="方正仿宋简体"/>
          <w:kern w:val="2"/>
          <w:sz w:val="32"/>
        </w:rPr>
      </w:pPr>
      <w:r w:rsidRPr="00880681">
        <w:rPr>
          <w:rFonts w:ascii="仿宋" w:eastAsia="仿宋" w:hAnsi="仿宋" w:cs="方正仿宋简体" w:hint="eastAsia"/>
          <w:kern w:val="2"/>
          <w:sz w:val="32"/>
        </w:rPr>
        <w:t>单位的部分内控关键岗位的工作人员没有定期轮岗。 </w:t>
      </w:r>
    </w:p>
    <w:p w14:paraId="51E2AD98" w14:textId="77777777" w:rsidR="00520412" w:rsidRPr="00880681" w:rsidRDefault="00880681">
      <w:pPr>
        <w:pStyle w:val="a3"/>
        <w:widowControl/>
        <w:shd w:val="clear" w:color="auto" w:fill="FFFFFF"/>
        <w:spacing w:beforeAutospacing="0" w:afterAutospacing="0" w:line="640" w:lineRule="exact"/>
        <w:ind w:firstLineChars="200" w:firstLine="640"/>
        <w:rPr>
          <w:rFonts w:ascii="仿宋" w:eastAsia="仿宋" w:hAnsi="仿宋" w:cs="方正楷体简体"/>
          <w:sz w:val="32"/>
          <w:szCs w:val="32"/>
          <w:shd w:val="clear" w:color="auto" w:fill="FFFFFF"/>
          <w:lang w:bidi="ar"/>
        </w:rPr>
      </w:pPr>
      <w:r w:rsidRPr="00880681">
        <w:rPr>
          <w:rFonts w:ascii="仿宋" w:eastAsia="仿宋" w:hAnsi="仿宋" w:cs="方正楷体简体" w:hint="eastAsia"/>
          <w:sz w:val="32"/>
          <w:szCs w:val="32"/>
          <w:shd w:val="clear" w:color="auto" w:fill="FFFFFF"/>
          <w:lang w:bidi="ar"/>
        </w:rPr>
        <w:t>(</w:t>
      </w:r>
      <w:r w:rsidRPr="00880681">
        <w:rPr>
          <w:rFonts w:ascii="仿宋" w:eastAsia="仿宋" w:hAnsi="仿宋" w:cs="方正楷体简体" w:hint="eastAsia"/>
          <w:sz w:val="32"/>
          <w:szCs w:val="32"/>
          <w:shd w:val="clear" w:color="auto" w:fill="FFFFFF"/>
          <w:lang w:bidi="ar"/>
        </w:rPr>
        <w:t>二</w:t>
      </w:r>
      <w:r w:rsidRPr="00880681">
        <w:rPr>
          <w:rFonts w:ascii="仿宋" w:eastAsia="仿宋" w:hAnsi="仿宋" w:cs="方正楷体简体" w:hint="eastAsia"/>
          <w:sz w:val="32"/>
          <w:szCs w:val="32"/>
          <w:shd w:val="clear" w:color="auto" w:fill="FFFFFF"/>
          <w:lang w:bidi="ar"/>
        </w:rPr>
        <w:t>)</w:t>
      </w:r>
      <w:r w:rsidRPr="00880681">
        <w:rPr>
          <w:rFonts w:ascii="仿宋" w:eastAsia="仿宋" w:hAnsi="仿宋" w:cs="方正楷体简体" w:hint="eastAsia"/>
          <w:sz w:val="32"/>
          <w:szCs w:val="32"/>
          <w:shd w:val="clear" w:color="auto" w:fill="FFFFFF"/>
          <w:lang w:bidi="ar"/>
        </w:rPr>
        <w:t>业务层面风险因素 </w:t>
      </w:r>
    </w:p>
    <w:p w14:paraId="002A7484" w14:textId="77777777" w:rsidR="00520412" w:rsidRPr="00880681" w:rsidRDefault="00880681">
      <w:pPr>
        <w:pStyle w:val="a3"/>
        <w:widowControl/>
        <w:shd w:val="clear" w:color="auto" w:fill="FFFFFF"/>
        <w:spacing w:beforeAutospacing="0" w:afterAutospacing="0" w:line="640" w:lineRule="exact"/>
        <w:ind w:firstLineChars="200" w:firstLine="640"/>
        <w:rPr>
          <w:rFonts w:ascii="仿宋" w:eastAsia="仿宋" w:hAnsi="仿宋" w:cs="方正仿宋简体"/>
          <w:kern w:val="2"/>
          <w:sz w:val="32"/>
        </w:rPr>
      </w:pPr>
      <w:r w:rsidRPr="00880681">
        <w:rPr>
          <w:rFonts w:ascii="仿宋" w:eastAsia="仿宋" w:hAnsi="仿宋" w:cs="方正仿宋简体" w:hint="eastAsia"/>
          <w:kern w:val="2"/>
          <w:sz w:val="32"/>
        </w:rPr>
        <w:t>1</w:t>
      </w:r>
      <w:r w:rsidRPr="00880681">
        <w:rPr>
          <w:rFonts w:ascii="仿宋" w:eastAsia="仿宋" w:hAnsi="仿宋" w:cs="方正仿宋简体" w:hint="eastAsia"/>
          <w:kern w:val="2"/>
          <w:sz w:val="32"/>
        </w:rPr>
        <w:t>、单位预算未分解下达至各部门及业务部门，可能导致预算权威性不足，执行力不够</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 </w:t>
      </w:r>
    </w:p>
    <w:p w14:paraId="77C4ACB0" w14:textId="77777777" w:rsidR="00520412" w:rsidRPr="00880681" w:rsidRDefault="00880681">
      <w:pPr>
        <w:pStyle w:val="a3"/>
        <w:widowControl/>
        <w:shd w:val="clear" w:color="auto" w:fill="FFFFFF"/>
        <w:spacing w:beforeAutospacing="0" w:afterAutospacing="0" w:line="640" w:lineRule="exact"/>
        <w:ind w:firstLineChars="200" w:firstLine="640"/>
        <w:rPr>
          <w:rFonts w:ascii="仿宋" w:eastAsia="仿宋" w:hAnsi="仿宋" w:cs="方正仿宋简体"/>
          <w:kern w:val="2"/>
          <w:sz w:val="32"/>
        </w:rPr>
      </w:pPr>
      <w:r w:rsidRPr="00880681">
        <w:rPr>
          <w:rFonts w:ascii="仿宋" w:eastAsia="仿宋" w:hAnsi="仿宋" w:cs="方正仿宋简体" w:hint="eastAsia"/>
          <w:kern w:val="2"/>
          <w:sz w:val="32"/>
        </w:rPr>
        <w:t>2</w:t>
      </w:r>
      <w:r w:rsidRPr="00880681">
        <w:rPr>
          <w:rFonts w:ascii="仿宋" w:eastAsia="仿宋" w:hAnsi="仿宋" w:cs="方正仿宋简体" w:hint="eastAsia"/>
          <w:kern w:val="2"/>
          <w:sz w:val="32"/>
        </w:rPr>
        <w:t>、单位未按规定建立</w:t>
      </w:r>
      <w:proofErr w:type="gramStart"/>
      <w:r w:rsidRPr="00880681">
        <w:rPr>
          <w:rFonts w:ascii="仿宋" w:eastAsia="仿宋" w:hAnsi="仿宋" w:cs="方正仿宋简体" w:hint="eastAsia"/>
          <w:kern w:val="2"/>
          <w:sz w:val="32"/>
        </w:rPr>
        <w:t>票据台</w:t>
      </w:r>
      <w:proofErr w:type="gramEnd"/>
      <w:r w:rsidRPr="00880681">
        <w:rPr>
          <w:rFonts w:ascii="仿宋" w:eastAsia="仿宋" w:hAnsi="仿宋" w:cs="方正仿宋简体" w:hint="eastAsia"/>
          <w:kern w:val="2"/>
          <w:sz w:val="32"/>
        </w:rPr>
        <w:t>帐，不符合财务管理要求</w:t>
      </w:r>
      <w:r w:rsidRPr="00880681">
        <w:rPr>
          <w:rFonts w:ascii="仿宋" w:eastAsia="仿宋" w:hAnsi="仿宋" w:cs="方正仿宋简体" w:hint="eastAsia"/>
          <w:kern w:val="2"/>
          <w:sz w:val="32"/>
        </w:rPr>
        <w:t>;</w:t>
      </w:r>
    </w:p>
    <w:p w14:paraId="4F21D9BE" w14:textId="77777777" w:rsidR="00520412" w:rsidRPr="00880681" w:rsidRDefault="00880681">
      <w:pPr>
        <w:pStyle w:val="a3"/>
        <w:widowControl/>
        <w:shd w:val="clear" w:color="auto" w:fill="FFFFFF"/>
        <w:spacing w:beforeAutospacing="0" w:afterAutospacing="0" w:line="640" w:lineRule="exact"/>
        <w:ind w:firstLineChars="200" w:firstLine="640"/>
        <w:rPr>
          <w:rFonts w:ascii="仿宋" w:eastAsia="仿宋" w:hAnsi="仿宋" w:cs="方正仿宋简体"/>
          <w:kern w:val="2"/>
          <w:sz w:val="32"/>
        </w:rPr>
      </w:pPr>
      <w:r w:rsidRPr="00880681">
        <w:rPr>
          <w:rFonts w:ascii="仿宋" w:eastAsia="仿宋" w:hAnsi="仿宋" w:cs="方正仿宋简体" w:hint="eastAsia"/>
          <w:kern w:val="2"/>
          <w:sz w:val="32"/>
        </w:rPr>
        <w:t>3</w:t>
      </w:r>
      <w:r w:rsidRPr="00880681">
        <w:rPr>
          <w:rFonts w:ascii="仿宋" w:eastAsia="仿宋" w:hAnsi="仿宋" w:cs="方正仿宋简体" w:hint="eastAsia"/>
          <w:kern w:val="2"/>
          <w:sz w:val="32"/>
        </w:rPr>
        <w:t>、单位支出事项未严格按照审批权限执行，不符合收支业务管理制度要求</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 </w:t>
      </w:r>
    </w:p>
    <w:p w14:paraId="60AB3559"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w:t>
      </w:r>
      <w:r w:rsidRPr="00880681">
        <w:rPr>
          <w:rFonts w:ascii="仿宋" w:eastAsia="仿宋" w:hAnsi="仿宋" w:cs="方正仿宋简体" w:hint="eastAsia"/>
          <w:kern w:val="2"/>
          <w:sz w:val="32"/>
        </w:rPr>
        <w:t>4</w:t>
      </w:r>
      <w:r w:rsidRPr="00880681">
        <w:rPr>
          <w:rFonts w:ascii="仿宋" w:eastAsia="仿宋" w:hAnsi="仿宋" w:cs="方正仿宋简体" w:hint="eastAsia"/>
          <w:kern w:val="2"/>
          <w:sz w:val="32"/>
        </w:rPr>
        <w:t>、单位在部分资产采购时未严格按规定填写政府采购计划申请表，仅用供货方清单代替，不符合政府采购业务管理制度</w:t>
      </w:r>
      <w:r w:rsidRPr="00880681">
        <w:rPr>
          <w:rFonts w:ascii="仿宋" w:eastAsia="仿宋" w:hAnsi="仿宋" w:cs="方正仿宋简体" w:hint="eastAsia"/>
          <w:kern w:val="2"/>
          <w:sz w:val="32"/>
        </w:rPr>
        <w:t>;</w:t>
      </w:r>
      <w:r w:rsidRPr="00880681">
        <w:rPr>
          <w:rFonts w:ascii="仿宋" w:eastAsia="仿宋" w:hAnsi="仿宋" w:cs="方正仿宋简体" w:hint="eastAsia"/>
          <w:kern w:val="2"/>
          <w:sz w:val="32"/>
        </w:rPr>
        <w:t> </w:t>
      </w:r>
    </w:p>
    <w:p w14:paraId="232A83AE" w14:textId="77777777" w:rsidR="00520412" w:rsidRPr="00880681" w:rsidRDefault="00880681">
      <w:pPr>
        <w:pStyle w:val="a3"/>
        <w:widowControl/>
        <w:shd w:val="clear" w:color="auto" w:fill="FFFFFF"/>
        <w:spacing w:beforeAutospacing="0" w:afterAutospacing="0" w:line="640" w:lineRule="exact"/>
        <w:ind w:firstLine="640"/>
        <w:rPr>
          <w:rFonts w:ascii="仿宋" w:eastAsia="仿宋" w:hAnsi="仿宋" w:cs="方正仿宋简体"/>
          <w:kern w:val="2"/>
          <w:sz w:val="32"/>
        </w:rPr>
      </w:pPr>
      <w:r w:rsidRPr="00880681">
        <w:rPr>
          <w:rFonts w:ascii="仿宋" w:eastAsia="仿宋" w:hAnsi="仿宋" w:cs="方正仿宋简体" w:hint="eastAsia"/>
          <w:kern w:val="2"/>
          <w:sz w:val="32"/>
        </w:rPr>
        <w:t>5</w:t>
      </w:r>
      <w:r w:rsidRPr="00880681">
        <w:rPr>
          <w:rFonts w:ascii="仿宋" w:eastAsia="仿宋" w:hAnsi="仿宋" w:cs="方正仿宋简体" w:hint="eastAsia"/>
          <w:kern w:val="2"/>
          <w:sz w:val="32"/>
        </w:rPr>
        <w:t>、单位未按规定定期对的货币资金、固定资产进行核查盘点，不符合资</w:t>
      </w:r>
      <w:proofErr w:type="gramStart"/>
      <w:r w:rsidRPr="00880681">
        <w:rPr>
          <w:rFonts w:ascii="仿宋" w:eastAsia="仿宋" w:hAnsi="仿宋" w:cs="方正仿宋简体" w:hint="eastAsia"/>
          <w:kern w:val="2"/>
          <w:sz w:val="32"/>
        </w:rPr>
        <w:t>产业务</w:t>
      </w:r>
      <w:proofErr w:type="gramEnd"/>
      <w:r w:rsidRPr="00880681">
        <w:rPr>
          <w:rFonts w:ascii="仿宋" w:eastAsia="仿宋" w:hAnsi="仿宋" w:cs="方正仿宋简体" w:hint="eastAsia"/>
          <w:kern w:val="2"/>
          <w:sz w:val="32"/>
        </w:rPr>
        <w:t>管理制度。 </w:t>
      </w:r>
    </w:p>
    <w:p w14:paraId="310A76B7" w14:textId="77777777" w:rsidR="00520412" w:rsidRPr="00880681" w:rsidRDefault="00880681">
      <w:pPr>
        <w:pStyle w:val="a3"/>
        <w:widowControl/>
        <w:shd w:val="clear" w:color="auto" w:fill="FFFFFF"/>
        <w:spacing w:beforeAutospacing="0" w:afterAutospacing="0" w:line="640" w:lineRule="exact"/>
        <w:ind w:firstLineChars="200" w:firstLine="640"/>
        <w:rPr>
          <w:rFonts w:ascii="仿宋" w:eastAsia="仿宋" w:hAnsi="仿宋" w:cs="方正黑体简体"/>
          <w:sz w:val="32"/>
          <w:szCs w:val="32"/>
          <w:shd w:val="clear" w:color="auto" w:fill="FFFFFF"/>
          <w:lang w:bidi="ar"/>
        </w:rPr>
      </w:pPr>
      <w:r w:rsidRPr="00880681">
        <w:rPr>
          <w:rFonts w:ascii="仿宋" w:eastAsia="仿宋" w:hAnsi="仿宋" w:cs="方正黑体简体" w:hint="eastAsia"/>
          <w:sz w:val="32"/>
          <w:szCs w:val="32"/>
          <w:shd w:val="clear" w:color="auto" w:fill="FFFFFF"/>
          <w:lang w:bidi="ar"/>
        </w:rPr>
        <w:lastRenderedPageBreak/>
        <w:t>三、关于应对风险的措施建议</w:t>
      </w:r>
    </w:p>
    <w:p w14:paraId="79790F69"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w:t>
      </w:r>
      <w:r w:rsidRPr="00880681">
        <w:rPr>
          <w:rFonts w:ascii="仿宋" w:eastAsia="仿宋" w:hAnsi="仿宋" w:cs="方正仿宋简体" w:hint="eastAsia"/>
          <w:kern w:val="2"/>
          <w:sz w:val="32"/>
        </w:rPr>
        <w:t>1</w:t>
      </w:r>
      <w:r w:rsidRPr="00880681">
        <w:rPr>
          <w:rFonts w:ascii="仿宋" w:eastAsia="仿宋" w:hAnsi="仿宋" w:cs="方正仿宋简体" w:hint="eastAsia"/>
          <w:kern w:val="2"/>
          <w:sz w:val="32"/>
        </w:rPr>
        <w:t>、严格落实关键岗位人员轮岗制度。</w:t>
      </w:r>
    </w:p>
    <w:p w14:paraId="3451338B"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w:t>
      </w:r>
      <w:r w:rsidRPr="00880681">
        <w:rPr>
          <w:rFonts w:ascii="仿宋" w:eastAsia="仿宋" w:hAnsi="仿宋" w:cs="方正仿宋简体" w:hint="eastAsia"/>
          <w:kern w:val="2"/>
          <w:sz w:val="32"/>
        </w:rPr>
        <w:t>2</w:t>
      </w:r>
      <w:r w:rsidRPr="00880681">
        <w:rPr>
          <w:rFonts w:ascii="仿宋" w:eastAsia="仿宋" w:hAnsi="仿宋" w:cs="方正仿宋简体" w:hint="eastAsia"/>
          <w:kern w:val="2"/>
          <w:sz w:val="32"/>
        </w:rPr>
        <w:t>、财务部门根据同级财政部门批复的预算和单位内部各业务部门提出的支出需求，将预算指标按照部门进行分解，并下达至各业务部门。 </w:t>
      </w:r>
    </w:p>
    <w:p w14:paraId="2A3333D7" w14:textId="77777777" w:rsidR="00520412" w:rsidRPr="00880681" w:rsidRDefault="00880681">
      <w:pPr>
        <w:pStyle w:val="a3"/>
        <w:widowControl/>
        <w:shd w:val="clear" w:color="auto" w:fill="FFFFFF"/>
        <w:spacing w:beforeAutospacing="0" w:afterAutospacing="0" w:line="640" w:lineRule="exact"/>
        <w:ind w:left="640" w:hangingChars="200" w:hanging="640"/>
        <w:rPr>
          <w:rFonts w:ascii="仿宋" w:eastAsia="仿宋" w:hAnsi="仿宋" w:cs="方正仿宋简体"/>
          <w:kern w:val="2"/>
          <w:sz w:val="32"/>
        </w:rPr>
      </w:pPr>
      <w:r w:rsidRPr="00880681">
        <w:rPr>
          <w:rFonts w:ascii="仿宋" w:eastAsia="仿宋" w:hAnsi="仿宋" w:cs="方正仿宋简体" w:hint="eastAsia"/>
          <w:kern w:val="2"/>
          <w:sz w:val="32"/>
        </w:rPr>
        <w:t xml:space="preserve">　　</w:t>
      </w:r>
      <w:r w:rsidRPr="00880681">
        <w:rPr>
          <w:rFonts w:ascii="仿宋" w:eastAsia="仿宋" w:hAnsi="仿宋" w:cs="方正仿宋简体" w:hint="eastAsia"/>
          <w:kern w:val="2"/>
          <w:sz w:val="32"/>
        </w:rPr>
        <w:t>3</w:t>
      </w:r>
      <w:r w:rsidRPr="00880681">
        <w:rPr>
          <w:rFonts w:ascii="仿宋" w:eastAsia="仿宋" w:hAnsi="仿宋" w:cs="方正仿宋简体" w:hint="eastAsia"/>
          <w:kern w:val="2"/>
          <w:sz w:val="32"/>
        </w:rPr>
        <w:t>、票据专管</w:t>
      </w:r>
      <w:proofErr w:type="gramStart"/>
      <w:r w:rsidRPr="00880681">
        <w:rPr>
          <w:rFonts w:ascii="仿宋" w:eastAsia="仿宋" w:hAnsi="仿宋" w:cs="方正仿宋简体" w:hint="eastAsia"/>
          <w:kern w:val="2"/>
          <w:sz w:val="32"/>
        </w:rPr>
        <w:t>员严格</w:t>
      </w:r>
      <w:proofErr w:type="gramEnd"/>
      <w:r w:rsidRPr="00880681">
        <w:rPr>
          <w:rFonts w:ascii="仿宋" w:eastAsia="仿宋" w:hAnsi="仿宋" w:cs="方正仿宋简体" w:hint="eastAsia"/>
          <w:kern w:val="2"/>
          <w:sz w:val="32"/>
        </w:rPr>
        <w:t>按照票据管理制度建立</w:t>
      </w:r>
      <w:proofErr w:type="gramStart"/>
      <w:r w:rsidRPr="00880681">
        <w:rPr>
          <w:rFonts w:ascii="仿宋" w:eastAsia="仿宋" w:hAnsi="仿宋" w:cs="方正仿宋简体" w:hint="eastAsia"/>
          <w:kern w:val="2"/>
          <w:sz w:val="32"/>
        </w:rPr>
        <w:t>票据台</w:t>
      </w:r>
      <w:proofErr w:type="gramEnd"/>
      <w:r w:rsidRPr="00880681">
        <w:rPr>
          <w:rFonts w:ascii="仿宋" w:eastAsia="仿宋" w:hAnsi="仿宋" w:cs="方正仿宋简体" w:hint="eastAsia"/>
          <w:kern w:val="2"/>
          <w:sz w:val="32"/>
        </w:rPr>
        <w:t>帐。 </w:t>
      </w:r>
    </w:p>
    <w:p w14:paraId="09587881"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w:t>
      </w:r>
      <w:r w:rsidRPr="00880681">
        <w:rPr>
          <w:rFonts w:ascii="仿宋" w:eastAsia="仿宋" w:hAnsi="仿宋" w:cs="方正仿宋简体" w:hint="eastAsia"/>
          <w:kern w:val="2"/>
          <w:sz w:val="32"/>
        </w:rPr>
        <w:t>4</w:t>
      </w:r>
      <w:r w:rsidRPr="00880681">
        <w:rPr>
          <w:rFonts w:ascii="仿宋" w:eastAsia="仿宋" w:hAnsi="仿宋" w:cs="方正仿宋简体" w:hint="eastAsia"/>
          <w:kern w:val="2"/>
          <w:sz w:val="32"/>
        </w:rPr>
        <w:t>、严格按照批准的政府采购预算和财政专项资金项目预算的编制要求，在规定的时间和要求内，编制《政府采购计划申请表》，并按验收方案及时组织验收，填写《政府采购货物验收单》。 </w:t>
      </w:r>
    </w:p>
    <w:p w14:paraId="2213A596" w14:textId="77777777" w:rsidR="00520412" w:rsidRPr="00880681" w:rsidRDefault="00880681">
      <w:pPr>
        <w:pStyle w:val="a3"/>
        <w:widowControl/>
        <w:shd w:val="clear" w:color="auto" w:fill="FFFFFF"/>
        <w:spacing w:beforeAutospacing="0" w:afterAutospacing="0" w:line="640" w:lineRule="exact"/>
        <w:rPr>
          <w:rFonts w:ascii="仿宋" w:eastAsia="仿宋" w:hAnsi="仿宋" w:cs="方正仿宋简体"/>
          <w:kern w:val="2"/>
          <w:sz w:val="32"/>
        </w:rPr>
      </w:pPr>
      <w:r w:rsidRPr="00880681">
        <w:rPr>
          <w:rFonts w:ascii="仿宋" w:eastAsia="仿宋" w:hAnsi="仿宋" w:cs="方正仿宋简体" w:hint="eastAsia"/>
          <w:kern w:val="2"/>
          <w:sz w:val="32"/>
        </w:rPr>
        <w:t xml:space="preserve">　　 </w:t>
      </w:r>
      <w:r w:rsidRPr="00880681">
        <w:rPr>
          <w:rFonts w:ascii="仿宋" w:eastAsia="仿宋" w:hAnsi="仿宋" w:cs="仿宋" w:hint="eastAsia"/>
          <w:kern w:val="2"/>
          <w:sz w:val="32"/>
        </w:rPr>
        <w:t>特此报告</w:t>
      </w:r>
      <w:r w:rsidRPr="00880681">
        <w:rPr>
          <w:rFonts w:ascii="仿宋" w:eastAsia="仿宋" w:hAnsi="仿宋" w:cs="方正仿宋简体" w:hint="eastAsia"/>
          <w:kern w:val="2"/>
          <w:sz w:val="32"/>
        </w:rPr>
        <w:t>  </w:t>
      </w:r>
    </w:p>
    <w:p w14:paraId="66C43239" w14:textId="77777777" w:rsidR="00520412" w:rsidRDefault="00880681">
      <w:pPr>
        <w:spacing w:line="580" w:lineRule="exact"/>
        <w:rPr>
          <w:rFonts w:ascii="Times New Roman" w:eastAsia="方正仿宋简体" w:hAnsi="Times New Roman"/>
          <w:sz w:val="32"/>
          <w:szCs w:val="22"/>
        </w:rPr>
      </w:pPr>
      <w:r>
        <w:rPr>
          <w:rFonts w:ascii="Times New Roman" w:eastAsia="方正仿宋简体" w:hAnsi="Times New Roman" w:hint="eastAsia"/>
          <w:sz w:val="32"/>
          <w:szCs w:val="22"/>
        </w:rPr>
        <w:t xml:space="preserve">                                       </w:t>
      </w:r>
    </w:p>
    <w:p w14:paraId="0FC7A088" w14:textId="77777777" w:rsidR="00520412" w:rsidRDefault="00880681">
      <w:pPr>
        <w:spacing w:line="580" w:lineRule="exact"/>
        <w:rPr>
          <w:rFonts w:ascii="Times New Roman" w:eastAsia="方正仿宋简体" w:hAnsi="Times New Roman"/>
          <w:sz w:val="32"/>
          <w:szCs w:val="22"/>
        </w:rPr>
      </w:pPr>
      <w:r>
        <w:rPr>
          <w:rFonts w:ascii="Times New Roman" w:eastAsia="方正仿宋简体" w:hAnsi="Times New Roman" w:hint="eastAsia"/>
          <w:sz w:val="32"/>
          <w:szCs w:val="22"/>
        </w:rPr>
        <w:t xml:space="preserve">                         </w:t>
      </w:r>
      <w:r>
        <w:rPr>
          <w:rFonts w:ascii="Times New Roman" w:eastAsia="方正仿宋简体" w:hAnsi="Times New Roman" w:hint="eastAsia"/>
          <w:sz w:val="32"/>
          <w:szCs w:val="22"/>
        </w:rPr>
        <w:t xml:space="preserve">          2021</w:t>
      </w:r>
      <w:r>
        <w:rPr>
          <w:rFonts w:ascii="Times New Roman" w:eastAsia="方正仿宋简体" w:hAnsi="Times New Roman" w:hint="eastAsia"/>
          <w:sz w:val="32"/>
          <w:szCs w:val="22"/>
        </w:rPr>
        <w:t>年</w:t>
      </w:r>
      <w:r>
        <w:rPr>
          <w:rFonts w:ascii="Times New Roman" w:eastAsia="方正仿宋简体" w:hAnsi="Times New Roman" w:hint="eastAsia"/>
          <w:sz w:val="32"/>
          <w:szCs w:val="22"/>
        </w:rPr>
        <w:t>9</w:t>
      </w:r>
      <w:r>
        <w:rPr>
          <w:rFonts w:ascii="Times New Roman" w:eastAsia="方正仿宋简体" w:hAnsi="Times New Roman" w:hint="eastAsia"/>
          <w:sz w:val="32"/>
          <w:szCs w:val="22"/>
        </w:rPr>
        <w:t>月</w:t>
      </w:r>
      <w:r>
        <w:rPr>
          <w:rFonts w:ascii="Times New Roman" w:eastAsia="方正仿宋简体" w:hAnsi="Times New Roman" w:hint="eastAsia"/>
          <w:sz w:val="32"/>
          <w:szCs w:val="22"/>
        </w:rPr>
        <w:t>2</w:t>
      </w:r>
      <w:r>
        <w:rPr>
          <w:rFonts w:ascii="Times New Roman" w:eastAsia="方正仿宋简体" w:hAnsi="Times New Roman" w:hint="eastAsia"/>
          <w:sz w:val="32"/>
          <w:szCs w:val="22"/>
        </w:rPr>
        <w:t>日</w:t>
      </w:r>
    </w:p>
    <w:sectPr w:rsidR="005204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方正仿宋简体">
    <w:altName w:val="Arial Unicode MS"/>
    <w:panose1 w:val="02010601030101010101"/>
    <w:charset w:val="86"/>
    <w:family w:val="auto"/>
    <w:pitch w:val="variable"/>
    <w:sig w:usb0="00000001" w:usb1="080E0000" w:usb2="00000010" w:usb3="00000000" w:csb0="00040000" w:csb1="00000000"/>
  </w:font>
  <w:font w:name="方正黑体简体">
    <w:altName w:val="Arial Unicode MS"/>
    <w:charset w:val="86"/>
    <w:family w:val="auto"/>
    <w:pitch w:val="variable"/>
    <w:sig w:usb0="00000001" w:usb1="080E0000" w:usb2="00000010" w:usb3="00000000" w:csb0="00040000" w:csb1="00000000"/>
  </w:font>
  <w:font w:name="方正楷体简体">
    <w:altName w:val="宋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BD52BA"/>
    <w:multiLevelType w:val="singleLevel"/>
    <w:tmpl w:val="9CBD52BA"/>
    <w:lvl w:ilvl="0">
      <w:start w:val="1"/>
      <w:numFmt w:val="chineseCounting"/>
      <w:suff w:val="nothing"/>
      <w:lvlText w:val="%1、"/>
      <w:lvlJc w:val="left"/>
      <w:pPr>
        <w:ind w:left="640" w:firstLine="0"/>
      </w:pPr>
      <w:rPr>
        <w:rFonts w:hint="eastAsia"/>
      </w:rPr>
    </w:lvl>
  </w:abstractNum>
  <w:abstractNum w:abstractNumId="1" w15:restartNumberingAfterBreak="0">
    <w:nsid w:val="EA482449"/>
    <w:multiLevelType w:val="singleLevel"/>
    <w:tmpl w:val="EA482449"/>
    <w:lvl w:ilvl="0">
      <w:start w:val="2"/>
      <w:numFmt w:val="decimal"/>
      <w:suff w:val="nothing"/>
      <w:lvlText w:val="%1、"/>
      <w:lvlJc w:val="left"/>
    </w:lvl>
  </w:abstractNum>
  <w:num w:numId="1" w16cid:durableId="797383955">
    <w:abstractNumId w:val="0"/>
  </w:num>
  <w:num w:numId="2" w16cid:durableId="840051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FhNDE5ODdjNGRkYTAzMGNhZTllZDMxYzZmNDRhM2IifQ=="/>
  </w:docVars>
  <w:rsids>
    <w:rsidRoot w:val="1F314C31"/>
    <w:rsid w:val="00520412"/>
    <w:rsid w:val="00880681"/>
    <w:rsid w:val="1F314C31"/>
    <w:rsid w:val="3D2A489D"/>
    <w:rsid w:val="6964622B"/>
    <w:rsid w:val="6FFB6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81A8F"/>
  <w15:docId w15:val="{ECD8E826-DF9C-47E7-B04C-A5577DBA1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table" w:styleId="a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内控修订</cp:lastModifiedBy>
  <cp:revision>2</cp:revision>
  <dcterms:created xsi:type="dcterms:W3CDTF">2021-07-07T05:23:00Z</dcterms:created>
  <dcterms:modified xsi:type="dcterms:W3CDTF">2022-05-16T09:36:00Z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2738606189AA413EBAA6424FC79CE4BE</vt:lpwstr>
  </property>
</Properties>
</file>